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58" w:rsidRDefault="00FC6B58" w:rsidP="00FC6B58">
      <w:pPr>
        <w:spacing w:after="120" w:line="240" w:lineRule="auto"/>
        <w:jc w:val="center"/>
      </w:pPr>
      <w:r>
        <w:t>I WORKSHOP KONTUZ!</w:t>
      </w:r>
    </w:p>
    <w:p w:rsidR="00FC6B58" w:rsidRDefault="00FC6B58" w:rsidP="00FC6B58">
      <w:pPr>
        <w:spacing w:after="120" w:line="240" w:lineRule="auto"/>
        <w:jc w:val="center"/>
      </w:pPr>
      <w:r>
        <w:t>PROGRAMA</w:t>
      </w:r>
    </w:p>
    <w:p w:rsidR="00FC6B58" w:rsidRDefault="00FC6B58" w:rsidP="00FC6B58">
      <w:pPr>
        <w:spacing w:after="120" w:line="240" w:lineRule="auto"/>
        <w:jc w:val="center"/>
      </w:pPr>
    </w:p>
    <w:p w:rsidR="00FC6B58" w:rsidRDefault="00FC6B58" w:rsidP="00FC6B58">
      <w:pPr>
        <w:spacing w:after="120" w:line="240" w:lineRule="auto"/>
      </w:pPr>
      <w:r>
        <w:t xml:space="preserve">10 </w:t>
      </w:r>
      <w:proofErr w:type="spellStart"/>
      <w:r>
        <w:t>hrs</w:t>
      </w:r>
      <w:proofErr w:type="spellEnd"/>
      <w:r>
        <w:t>.: Conferencia y debate</w:t>
      </w:r>
    </w:p>
    <w:p w:rsidR="00FC6B58" w:rsidRDefault="00FC6B58" w:rsidP="00FC6B58">
      <w:pPr>
        <w:spacing w:after="120" w:line="240" w:lineRule="auto"/>
        <w:ind w:firstLine="708"/>
      </w:pPr>
      <w:proofErr w:type="spellStart"/>
      <w:r>
        <w:t>Hannot</w:t>
      </w:r>
      <w:proofErr w:type="spellEnd"/>
      <w:r>
        <w:t xml:space="preserve"> Rodríguez (Arizona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‐UPV/EHU)</w:t>
      </w:r>
    </w:p>
    <w:p w:rsidR="00FC6B58" w:rsidRDefault="00FC6B58" w:rsidP="00FC6B58">
      <w:pPr>
        <w:spacing w:after="120" w:line="240" w:lineRule="auto"/>
        <w:ind w:firstLine="708"/>
        <w:rPr>
          <w:b/>
        </w:rPr>
      </w:pPr>
      <w:r w:rsidRPr="00FC6B58">
        <w:rPr>
          <w:b/>
        </w:rPr>
        <w:t>Riesgo, incertidumbre y principio de precaución</w:t>
      </w:r>
    </w:p>
    <w:p w:rsidR="00FC6B58" w:rsidRPr="00FC6B58" w:rsidRDefault="00FC6B58" w:rsidP="00FC6B58">
      <w:pPr>
        <w:spacing w:after="120" w:line="240" w:lineRule="auto"/>
        <w:ind w:firstLine="708"/>
        <w:rPr>
          <w:b/>
        </w:rPr>
      </w:pPr>
    </w:p>
    <w:p w:rsidR="00FC6B58" w:rsidRDefault="00FC6B58" w:rsidP="00FC6B58">
      <w:pPr>
        <w:spacing w:after="120" w:line="240" w:lineRule="auto"/>
      </w:pPr>
      <w:r>
        <w:t xml:space="preserve">11 </w:t>
      </w:r>
      <w:proofErr w:type="spellStart"/>
      <w:r>
        <w:t>hrs</w:t>
      </w:r>
      <w:proofErr w:type="spellEnd"/>
      <w:r>
        <w:t>.: Pausa y café</w:t>
      </w:r>
    </w:p>
    <w:p w:rsidR="00FC6B58" w:rsidRDefault="00FC6B58" w:rsidP="00FC6B58">
      <w:pPr>
        <w:spacing w:after="120" w:line="240" w:lineRule="auto"/>
      </w:pPr>
    </w:p>
    <w:p w:rsidR="00FC6B58" w:rsidRDefault="00FC6B58" w:rsidP="00FC6B58">
      <w:pPr>
        <w:spacing w:after="120" w:line="240" w:lineRule="auto"/>
      </w:pPr>
      <w:r>
        <w:t xml:space="preserve">11.30 </w:t>
      </w:r>
      <w:proofErr w:type="spellStart"/>
      <w:r>
        <w:t>hrs</w:t>
      </w:r>
      <w:proofErr w:type="spellEnd"/>
      <w:r>
        <w:t>.: Mesa redonda</w:t>
      </w:r>
    </w:p>
    <w:p w:rsidR="00FC6B58" w:rsidRDefault="00FC6B58" w:rsidP="00FC6B58">
      <w:pPr>
        <w:spacing w:after="120" w:line="240" w:lineRule="auto"/>
        <w:ind w:firstLine="708"/>
      </w:pPr>
      <w:r>
        <w:t>Lilian Bermejo‐Luque (Universidad de Granada)</w:t>
      </w:r>
    </w:p>
    <w:p w:rsidR="00FC6B58" w:rsidRDefault="00FC6B58" w:rsidP="00FC6B58">
      <w:pPr>
        <w:spacing w:after="120" w:line="240" w:lineRule="auto"/>
        <w:ind w:firstLine="708"/>
      </w:pPr>
      <w:r>
        <w:t>Teresa López de la Vieja (Universidad de Salamanca)</w:t>
      </w:r>
    </w:p>
    <w:p w:rsidR="00FC6B58" w:rsidRDefault="00FC6B58" w:rsidP="00FC6B58">
      <w:pPr>
        <w:spacing w:after="120" w:line="240" w:lineRule="auto"/>
        <w:ind w:firstLine="708"/>
      </w:pPr>
      <w:r>
        <w:t>Blanca Rodríguez (Universidad Complutense de Madrid)</w:t>
      </w:r>
    </w:p>
    <w:p w:rsidR="00FC6B58" w:rsidRDefault="00FC6B58" w:rsidP="00FC6B58">
      <w:pPr>
        <w:spacing w:after="120" w:line="240" w:lineRule="auto"/>
        <w:ind w:firstLine="708"/>
      </w:pPr>
      <w:proofErr w:type="spellStart"/>
      <w:r>
        <w:t>Txetxu</w:t>
      </w:r>
      <w:proofErr w:type="spellEnd"/>
      <w:r>
        <w:t xml:space="preserve"> </w:t>
      </w:r>
      <w:proofErr w:type="spellStart"/>
      <w:r>
        <w:t>Ausín</w:t>
      </w:r>
      <w:proofErr w:type="spellEnd"/>
      <w:r>
        <w:t xml:space="preserve"> (IFS/CCHS/CSIC)</w:t>
      </w:r>
    </w:p>
    <w:p w:rsidR="00FC6B58" w:rsidRDefault="00FC6B58" w:rsidP="00FC6B58">
      <w:pPr>
        <w:spacing w:after="120" w:line="240" w:lineRule="auto"/>
        <w:ind w:firstLine="708"/>
        <w:rPr>
          <w:b/>
        </w:rPr>
      </w:pPr>
      <w:r w:rsidRPr="00FC6B58">
        <w:rPr>
          <w:b/>
        </w:rPr>
        <w:t>Esquemas argumentativos subyacentes al principio de precaución</w:t>
      </w:r>
    </w:p>
    <w:p w:rsidR="00FC6B58" w:rsidRPr="00FC6B58" w:rsidRDefault="00FC6B58" w:rsidP="00FC6B58">
      <w:pPr>
        <w:spacing w:after="120" w:line="240" w:lineRule="auto"/>
        <w:ind w:firstLine="708"/>
        <w:rPr>
          <w:b/>
        </w:rPr>
      </w:pPr>
    </w:p>
    <w:p w:rsidR="00FC6B58" w:rsidRDefault="00FC6B58" w:rsidP="00FC6B58">
      <w:pPr>
        <w:spacing w:after="120" w:line="240" w:lineRule="auto"/>
      </w:pPr>
      <w:r>
        <w:t xml:space="preserve">13.30 </w:t>
      </w:r>
      <w:proofErr w:type="spellStart"/>
      <w:r>
        <w:t>hrs</w:t>
      </w:r>
      <w:proofErr w:type="spellEnd"/>
      <w:r>
        <w:t>.: Comida</w:t>
      </w:r>
    </w:p>
    <w:p w:rsidR="00FC6B58" w:rsidRDefault="00FC6B58" w:rsidP="00FC6B58">
      <w:pPr>
        <w:spacing w:after="120" w:line="240" w:lineRule="auto"/>
      </w:pPr>
      <w:bookmarkStart w:id="0" w:name="_GoBack"/>
      <w:bookmarkEnd w:id="0"/>
    </w:p>
    <w:p w:rsidR="00FC6B58" w:rsidRDefault="00FC6B58" w:rsidP="00FC6B58">
      <w:pPr>
        <w:spacing w:after="120" w:line="240" w:lineRule="auto"/>
      </w:pPr>
      <w:r>
        <w:t xml:space="preserve">15.30 </w:t>
      </w:r>
      <w:proofErr w:type="spellStart"/>
      <w:r>
        <w:t>hrs</w:t>
      </w:r>
      <w:proofErr w:type="spellEnd"/>
      <w:r>
        <w:t>.: Reunión interna del equipo:</w:t>
      </w:r>
    </w:p>
    <w:p w:rsidR="00FC6B58" w:rsidRDefault="00FC6B58" w:rsidP="00FC6B58">
      <w:pPr>
        <w:spacing w:after="120" w:line="240" w:lineRule="auto"/>
        <w:ind w:firstLine="708"/>
      </w:pPr>
      <w:r>
        <w:t>‐ Informe inicial del proyecto.</w:t>
      </w:r>
    </w:p>
    <w:p w:rsidR="00FC6B58" w:rsidRDefault="00FC6B58" w:rsidP="00FC6B58">
      <w:pPr>
        <w:spacing w:after="120" w:line="240" w:lineRule="auto"/>
        <w:ind w:firstLine="708"/>
      </w:pPr>
      <w:r>
        <w:t>‐ Presentación de la web.</w:t>
      </w:r>
    </w:p>
    <w:p w:rsidR="00FC6B58" w:rsidRDefault="00FC6B58" w:rsidP="00FC6B58">
      <w:pPr>
        <w:spacing w:after="120" w:line="240" w:lineRule="auto"/>
        <w:ind w:firstLine="708"/>
      </w:pPr>
      <w:r>
        <w:t>‐ Plan de trabajo.</w:t>
      </w:r>
    </w:p>
    <w:p w:rsidR="00FC6B58" w:rsidRDefault="00FC6B58" w:rsidP="00FC6B58">
      <w:pPr>
        <w:spacing w:after="120" w:line="240" w:lineRule="auto"/>
        <w:ind w:firstLine="708"/>
      </w:pPr>
      <w:r>
        <w:t>‐ Actividades 2012.</w:t>
      </w:r>
    </w:p>
    <w:p w:rsidR="00FC6B58" w:rsidRDefault="00FC6B58" w:rsidP="00FC6B58">
      <w:pPr>
        <w:spacing w:after="120" w:line="240" w:lineRule="auto"/>
        <w:ind w:firstLine="708"/>
      </w:pPr>
      <w:r>
        <w:t>‐ Publicaciones.</w:t>
      </w:r>
    </w:p>
    <w:sectPr w:rsidR="00FC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58"/>
    <w:rsid w:val="00017DF2"/>
    <w:rsid w:val="00057E54"/>
    <w:rsid w:val="00062007"/>
    <w:rsid w:val="00087B4D"/>
    <w:rsid w:val="0009075C"/>
    <w:rsid w:val="000D5D31"/>
    <w:rsid w:val="00174CFD"/>
    <w:rsid w:val="0021751C"/>
    <w:rsid w:val="00236158"/>
    <w:rsid w:val="0026200E"/>
    <w:rsid w:val="00262266"/>
    <w:rsid w:val="00263976"/>
    <w:rsid w:val="002C3D5C"/>
    <w:rsid w:val="00344F56"/>
    <w:rsid w:val="003B23A7"/>
    <w:rsid w:val="00417E90"/>
    <w:rsid w:val="00424262"/>
    <w:rsid w:val="00454BD3"/>
    <w:rsid w:val="00474E28"/>
    <w:rsid w:val="004C3240"/>
    <w:rsid w:val="004C426A"/>
    <w:rsid w:val="004E03F2"/>
    <w:rsid w:val="004E27F3"/>
    <w:rsid w:val="00501183"/>
    <w:rsid w:val="005148B1"/>
    <w:rsid w:val="00583AB7"/>
    <w:rsid w:val="005A3F66"/>
    <w:rsid w:val="005B0077"/>
    <w:rsid w:val="005E4C95"/>
    <w:rsid w:val="0060041A"/>
    <w:rsid w:val="00603031"/>
    <w:rsid w:val="00612742"/>
    <w:rsid w:val="00616813"/>
    <w:rsid w:val="006317DE"/>
    <w:rsid w:val="006377F0"/>
    <w:rsid w:val="00674DFB"/>
    <w:rsid w:val="00684B8F"/>
    <w:rsid w:val="006B4713"/>
    <w:rsid w:val="006E1510"/>
    <w:rsid w:val="006F6A24"/>
    <w:rsid w:val="007035C0"/>
    <w:rsid w:val="00711410"/>
    <w:rsid w:val="007170D3"/>
    <w:rsid w:val="00717CB1"/>
    <w:rsid w:val="007250DD"/>
    <w:rsid w:val="00740330"/>
    <w:rsid w:val="0076347B"/>
    <w:rsid w:val="00776286"/>
    <w:rsid w:val="00790D32"/>
    <w:rsid w:val="0079438F"/>
    <w:rsid w:val="0079710F"/>
    <w:rsid w:val="007A5941"/>
    <w:rsid w:val="007D07AE"/>
    <w:rsid w:val="007D21B3"/>
    <w:rsid w:val="007D54D4"/>
    <w:rsid w:val="007E55CA"/>
    <w:rsid w:val="008435BF"/>
    <w:rsid w:val="00851E1E"/>
    <w:rsid w:val="008A6BA4"/>
    <w:rsid w:val="008B48D7"/>
    <w:rsid w:val="008C28A7"/>
    <w:rsid w:val="008C635E"/>
    <w:rsid w:val="00916692"/>
    <w:rsid w:val="0094629E"/>
    <w:rsid w:val="00973C11"/>
    <w:rsid w:val="009A0FC0"/>
    <w:rsid w:val="009B3AA9"/>
    <w:rsid w:val="009C3848"/>
    <w:rsid w:val="009F1461"/>
    <w:rsid w:val="009F7EFB"/>
    <w:rsid w:val="00A40E5F"/>
    <w:rsid w:val="00A7518C"/>
    <w:rsid w:val="00AE1636"/>
    <w:rsid w:val="00B22E34"/>
    <w:rsid w:val="00BC2CB6"/>
    <w:rsid w:val="00BC7277"/>
    <w:rsid w:val="00C833D5"/>
    <w:rsid w:val="00C87E01"/>
    <w:rsid w:val="00CA01B2"/>
    <w:rsid w:val="00CB07C9"/>
    <w:rsid w:val="00CF73FC"/>
    <w:rsid w:val="00D00EED"/>
    <w:rsid w:val="00D109E0"/>
    <w:rsid w:val="00D908B7"/>
    <w:rsid w:val="00D90A06"/>
    <w:rsid w:val="00D928F4"/>
    <w:rsid w:val="00DB4C30"/>
    <w:rsid w:val="00DB6A42"/>
    <w:rsid w:val="00DC77EB"/>
    <w:rsid w:val="00DD4426"/>
    <w:rsid w:val="00E23F71"/>
    <w:rsid w:val="00E45BD3"/>
    <w:rsid w:val="00E5729A"/>
    <w:rsid w:val="00E74D4C"/>
    <w:rsid w:val="00E74F93"/>
    <w:rsid w:val="00EB7F19"/>
    <w:rsid w:val="00ED60E0"/>
    <w:rsid w:val="00EE22F4"/>
    <w:rsid w:val="00F17DF8"/>
    <w:rsid w:val="00F4506F"/>
    <w:rsid w:val="00F6632A"/>
    <w:rsid w:val="00F744D3"/>
    <w:rsid w:val="00FA2FCC"/>
    <w:rsid w:val="00FC64B4"/>
    <w:rsid w:val="00FC6B5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2012-03-20T14:18:00Z</dcterms:created>
  <dcterms:modified xsi:type="dcterms:W3CDTF">2012-03-20T14:46:00Z</dcterms:modified>
</cp:coreProperties>
</file>